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5A" w:rsidRPr="0061339B" w:rsidRDefault="0043265A" w:rsidP="0043265A">
      <w:pPr>
        <w:pStyle w:val="BodyTextIndent"/>
        <w:ind w:left="4530" w:firstLine="426"/>
        <w:rPr>
          <w:rFonts w:eastAsia="Times New Roman CYR"/>
          <w:b/>
          <w:sz w:val="24"/>
          <w:szCs w:val="24"/>
        </w:rPr>
      </w:pPr>
      <w:r w:rsidRPr="0061339B">
        <w:rPr>
          <w:b/>
          <w:i/>
          <w:iCs/>
          <w:noProof/>
          <w:sz w:val="24"/>
          <w:szCs w:val="24"/>
          <w:lang w:val="en-US"/>
        </w:rPr>
        <w:t>Образец №</w:t>
      </w:r>
      <w:r>
        <w:rPr>
          <w:b/>
          <w:i/>
          <w:iCs/>
          <w:noProof/>
          <w:sz w:val="24"/>
          <w:szCs w:val="24"/>
        </w:rPr>
        <w:t>2</w:t>
      </w:r>
      <w:r w:rsidRPr="0061339B">
        <w:rPr>
          <w:b/>
          <w:i/>
          <w:iCs/>
          <w:noProof/>
          <w:sz w:val="24"/>
          <w:szCs w:val="24"/>
        </w:rPr>
        <w:t xml:space="preserve"> – Ценово предложение </w:t>
      </w:r>
    </w:p>
    <w:p w:rsidR="0043265A" w:rsidRPr="0061339B" w:rsidRDefault="0043265A" w:rsidP="0043265A">
      <w:pPr>
        <w:pStyle w:val="BodyTextIndent"/>
        <w:ind w:firstLine="567"/>
        <w:jc w:val="right"/>
        <w:rPr>
          <w:rStyle w:val="FontStyle17"/>
          <w:sz w:val="24"/>
          <w:szCs w:val="24"/>
        </w:rPr>
      </w:pPr>
    </w:p>
    <w:p w:rsidR="0043265A" w:rsidRPr="0061339B" w:rsidRDefault="0043265A" w:rsidP="0043265A">
      <w:pPr>
        <w:pStyle w:val="BodyTextIndent"/>
        <w:ind w:firstLine="567"/>
        <w:jc w:val="left"/>
        <w:rPr>
          <w:sz w:val="24"/>
          <w:szCs w:val="24"/>
        </w:rPr>
      </w:pPr>
    </w:p>
    <w:p w:rsidR="0043265A" w:rsidRPr="0061339B" w:rsidRDefault="0043265A" w:rsidP="0043265A">
      <w:pPr>
        <w:pStyle w:val="BodyTextIndent"/>
        <w:ind w:left="5664" w:firstLine="0"/>
        <w:jc w:val="left"/>
        <w:rPr>
          <w:sz w:val="24"/>
          <w:szCs w:val="24"/>
        </w:rPr>
      </w:pPr>
      <w:r w:rsidRPr="0061339B">
        <w:rPr>
          <w:sz w:val="24"/>
          <w:szCs w:val="24"/>
        </w:rPr>
        <w:t xml:space="preserve">       ДО</w:t>
      </w:r>
    </w:p>
    <w:p w:rsidR="0043265A" w:rsidRPr="0061339B" w:rsidRDefault="0043265A" w:rsidP="0043265A">
      <w:pPr>
        <w:pStyle w:val="BodyTextIndent"/>
        <w:ind w:left="4956" w:firstLine="0"/>
        <w:rPr>
          <w:rStyle w:val="FontStyle17"/>
          <w:sz w:val="24"/>
          <w:szCs w:val="24"/>
        </w:rPr>
      </w:pPr>
      <w:r w:rsidRPr="001E75CB">
        <w:t>ДЪРЖАВНА ПСИХИАТРИЧНА БОЛНИЦА СВ. ИВАН РИЛСКИ</w:t>
      </w:r>
    </w:p>
    <w:p w:rsidR="0043265A" w:rsidRPr="0061339B" w:rsidRDefault="0043265A" w:rsidP="0043265A">
      <w:pPr>
        <w:tabs>
          <w:tab w:val="left" w:pos="2295"/>
          <w:tab w:val="center" w:pos="4536"/>
        </w:tabs>
        <w:rPr>
          <w:b/>
          <w:bCs/>
          <w:caps/>
          <w:position w:val="8"/>
        </w:rPr>
      </w:pPr>
      <w:r w:rsidRPr="0061339B">
        <w:rPr>
          <w:b/>
          <w:bCs/>
          <w:caps/>
          <w:position w:val="8"/>
        </w:rPr>
        <w:tab/>
      </w:r>
    </w:p>
    <w:p w:rsidR="0043265A" w:rsidRDefault="0043265A" w:rsidP="0043265A">
      <w:pPr>
        <w:tabs>
          <w:tab w:val="left" w:pos="2295"/>
          <w:tab w:val="center" w:pos="4536"/>
        </w:tabs>
        <w:rPr>
          <w:b/>
          <w:bCs/>
          <w:caps/>
          <w:position w:val="8"/>
        </w:rPr>
      </w:pPr>
      <w:r w:rsidRPr="0061339B">
        <w:rPr>
          <w:b/>
          <w:bCs/>
          <w:caps/>
          <w:position w:val="8"/>
        </w:rPr>
        <w:tab/>
      </w:r>
    </w:p>
    <w:p w:rsidR="0043265A" w:rsidRPr="0061339B" w:rsidRDefault="0043265A" w:rsidP="0043265A">
      <w:pPr>
        <w:tabs>
          <w:tab w:val="left" w:pos="2295"/>
          <w:tab w:val="center" w:pos="4536"/>
        </w:tabs>
        <w:rPr>
          <w:b/>
          <w:bCs/>
          <w:caps/>
          <w:position w:val="8"/>
        </w:rPr>
      </w:pPr>
      <w:r w:rsidRPr="0061339B">
        <w:rPr>
          <w:b/>
          <w:bCs/>
          <w:caps/>
          <w:position w:val="8"/>
        </w:rPr>
        <w:t>Ц Е Н О В О    П Р Е Д Л О Ж Е Н И Е</w:t>
      </w:r>
    </w:p>
    <w:p w:rsidR="0043265A" w:rsidRPr="0061339B" w:rsidRDefault="0043265A" w:rsidP="0043265A">
      <w:pPr>
        <w:pStyle w:val="BodyText2"/>
        <w:ind w:firstLine="567"/>
        <w:jc w:val="both"/>
        <w:rPr>
          <w:rStyle w:val="FontStyle17"/>
          <w:sz w:val="24"/>
          <w:szCs w:val="24"/>
        </w:rPr>
      </w:pPr>
      <w:r w:rsidRPr="0061339B">
        <w:rPr>
          <w:rStyle w:val="FontStyle17"/>
          <w:sz w:val="24"/>
          <w:szCs w:val="24"/>
        </w:rPr>
        <w:t>от</w:t>
      </w:r>
    </w:p>
    <w:p w:rsidR="0043265A" w:rsidRPr="0061339B" w:rsidRDefault="0043265A" w:rsidP="0043265A">
      <w:pPr>
        <w:pStyle w:val="BodyText2"/>
        <w:ind w:firstLine="567"/>
        <w:jc w:val="both"/>
        <w:rPr>
          <w:rStyle w:val="FontStyle17"/>
          <w:sz w:val="24"/>
          <w:szCs w:val="24"/>
        </w:rPr>
      </w:pPr>
      <w:r w:rsidRPr="0061339B">
        <w:rPr>
          <w:rStyle w:val="FontStyle17"/>
          <w:sz w:val="24"/>
          <w:szCs w:val="24"/>
        </w:rPr>
        <w:t>Долуподписаният _________________________________, в качеството си на ____________________ на дружество _____________________________, ЕИК_________________</w:t>
      </w:r>
    </w:p>
    <w:p w:rsidR="0043265A" w:rsidRPr="0061339B" w:rsidRDefault="0043265A" w:rsidP="0043265A">
      <w:pPr>
        <w:pStyle w:val="BodyText2"/>
        <w:ind w:firstLine="567"/>
        <w:jc w:val="both"/>
        <w:rPr>
          <w:rStyle w:val="FontStyle17"/>
          <w:sz w:val="24"/>
          <w:szCs w:val="24"/>
        </w:rPr>
      </w:pPr>
    </w:p>
    <w:p w:rsidR="0043265A" w:rsidRPr="0061339B" w:rsidRDefault="0043265A" w:rsidP="0043265A">
      <w:pPr>
        <w:pStyle w:val="BodyText2"/>
        <w:ind w:firstLine="567"/>
        <w:jc w:val="both"/>
        <w:rPr>
          <w:rStyle w:val="FontStyle17"/>
          <w:sz w:val="24"/>
          <w:szCs w:val="24"/>
        </w:rPr>
      </w:pPr>
      <w:r w:rsidRPr="0061339B">
        <w:rPr>
          <w:rStyle w:val="FontStyle17"/>
          <w:sz w:val="24"/>
          <w:szCs w:val="24"/>
        </w:rPr>
        <w:t>Уважаеми господин Изпълнителен директор,</w:t>
      </w:r>
    </w:p>
    <w:p w:rsidR="0043265A" w:rsidRPr="0061339B" w:rsidRDefault="0043265A" w:rsidP="0043265A">
      <w:pPr>
        <w:ind w:firstLine="567"/>
        <w:jc w:val="both"/>
        <w:rPr>
          <w:rStyle w:val="FontStyle17"/>
        </w:rPr>
      </w:pPr>
    </w:p>
    <w:p w:rsidR="0043265A" w:rsidRPr="0061339B" w:rsidRDefault="0043265A" w:rsidP="0043265A">
      <w:pPr>
        <w:ind w:firstLine="567"/>
        <w:jc w:val="both"/>
        <w:rPr>
          <w:rStyle w:val="FontStyle17"/>
        </w:rPr>
      </w:pPr>
      <w:r w:rsidRPr="0061339B">
        <w:rPr>
          <w:rStyle w:val="FontStyle17"/>
        </w:rPr>
        <w:t xml:space="preserve">Запознах се с документацията за участие </w:t>
      </w:r>
      <w:r w:rsidRPr="0061339B">
        <w:t xml:space="preserve">в публично състезание по реда на ЗОП, за възлагане на обществена поръчка с предмет „Избор на доставчик на нетна активна електрическа енергия за нуждите на </w:t>
      </w:r>
      <w:r w:rsidRPr="001E75CB">
        <w:t>ДЪРЖАВНА ПСИХИАТРИЧНА БОЛНИЦА СВ. ИВАН РИЛСКИ</w:t>
      </w:r>
      <w:r w:rsidRPr="0061339B">
        <w:t xml:space="preserve"> чрез включване в балансираща група” </w:t>
      </w:r>
      <w:r w:rsidRPr="0061339B">
        <w:rPr>
          <w:rStyle w:val="FontStyle17"/>
        </w:rPr>
        <w:t xml:space="preserve">и декларирам съгласието си с условия на същата, както и с проектодоговора, поради което </w:t>
      </w:r>
    </w:p>
    <w:p w:rsidR="0043265A" w:rsidRPr="0061339B" w:rsidRDefault="0043265A" w:rsidP="0043265A">
      <w:pPr>
        <w:pStyle w:val="Style6"/>
        <w:widowControl/>
        <w:spacing w:before="91" w:line="240" w:lineRule="auto"/>
        <w:ind w:firstLine="567"/>
        <w:jc w:val="center"/>
        <w:rPr>
          <w:rStyle w:val="FontStyle18"/>
          <w:spacing w:val="70"/>
        </w:rPr>
      </w:pPr>
      <w:r w:rsidRPr="0061339B">
        <w:rPr>
          <w:rStyle w:val="FontStyle18"/>
          <w:spacing w:val="70"/>
        </w:rPr>
        <w:t>ПРЕДЛАГАМ</w:t>
      </w:r>
    </w:p>
    <w:p w:rsidR="0043265A" w:rsidRPr="0061339B" w:rsidRDefault="0043265A" w:rsidP="0043265A">
      <w:pPr>
        <w:pStyle w:val="BodyText2"/>
        <w:ind w:firstLine="708"/>
        <w:jc w:val="both"/>
        <w:rPr>
          <w:b w:val="0"/>
          <w:sz w:val="24"/>
          <w:szCs w:val="24"/>
        </w:rPr>
      </w:pPr>
      <w:r w:rsidRPr="0061339B">
        <w:rPr>
          <w:b w:val="0"/>
          <w:sz w:val="24"/>
          <w:szCs w:val="24"/>
        </w:rPr>
        <w:t>да доставям 1 (един) кВтч (киловатчас) активна нетна електрическа енергия срещу крайна обща цена в лева без включен ДДС В РАЗМЕР НА:</w:t>
      </w:r>
    </w:p>
    <w:p w:rsidR="0043265A" w:rsidRPr="0061339B" w:rsidRDefault="0043265A" w:rsidP="0043265A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17"/>
        </w:rPr>
      </w:pPr>
      <w:r w:rsidRPr="0061339B">
        <w:rPr>
          <w:rStyle w:val="FontStyle17"/>
        </w:rPr>
        <w:t>.................лв /</w:t>
      </w:r>
      <w:r>
        <w:rPr>
          <w:rStyle w:val="FontStyle22"/>
          <w:b w:val="0"/>
          <w:i/>
        </w:rPr>
        <w:t>цифром до петия десетич</w:t>
      </w:r>
      <w:r w:rsidRPr="0061339B">
        <w:rPr>
          <w:rStyle w:val="FontStyle22"/>
          <w:b w:val="0"/>
          <w:i/>
        </w:rPr>
        <w:t>ен знак/</w:t>
      </w:r>
      <w:r w:rsidRPr="0061339B">
        <w:rPr>
          <w:rStyle w:val="FontStyle17"/>
        </w:rPr>
        <w:t xml:space="preserve">, /..................................................................................../ </w:t>
      </w:r>
    </w:p>
    <w:p w:rsidR="0043265A" w:rsidRPr="0061339B" w:rsidRDefault="0043265A" w:rsidP="0043265A">
      <w:pPr>
        <w:pStyle w:val="Style5"/>
        <w:widowControl/>
        <w:tabs>
          <w:tab w:val="left" w:leader="dot" w:pos="1819"/>
          <w:tab w:val="left" w:leader="dot" w:pos="8078"/>
        </w:tabs>
        <w:spacing w:line="240" w:lineRule="auto"/>
        <w:ind w:left="1013"/>
        <w:jc w:val="both"/>
        <w:rPr>
          <w:rStyle w:val="FontStyle22"/>
          <w:b w:val="0"/>
          <w:i/>
        </w:rPr>
      </w:pPr>
      <w:r w:rsidRPr="0061339B">
        <w:rPr>
          <w:rStyle w:val="FontStyle22"/>
          <w:b w:val="0"/>
          <w:i/>
        </w:rPr>
        <w:t>словом</w:t>
      </w:r>
    </w:p>
    <w:p w:rsidR="0043265A" w:rsidRPr="0061339B" w:rsidRDefault="0043265A" w:rsidP="0043265A">
      <w:pPr>
        <w:ind w:firstLine="720"/>
        <w:jc w:val="both"/>
      </w:pPr>
      <w:r w:rsidRPr="0061339B">
        <w:t>В предложената цена е включена цената на нетна активна електрическа енергия, разходите за балансиране, разходите за прогнозиране на потреблението, разходи по изготвяне и администриране на прогнозни графици, администриране на фактурирането на мрежовите услуги свързани с достъп и разпределение, както и всички разходи свързани с изпълнението на поръчката, без в балансиращата група допълнително да се начисляват суми за излишък и недостиг на небалансите.</w:t>
      </w:r>
    </w:p>
    <w:p w:rsidR="0043265A" w:rsidRPr="0061339B" w:rsidRDefault="0043265A" w:rsidP="0043265A">
      <w:pPr>
        <w:ind w:firstLine="720"/>
        <w:jc w:val="both"/>
      </w:pPr>
      <w:r w:rsidRPr="0061339B">
        <w:t>Гарантираме, че при така предложените от нас условия, в предлаганата от нас цена сме включили: сумите по регистрираните небаланси / положителни, отрицателни/, изготвяне на прогнози, подаване и регистриране на графици в Енергийния системен оператор /ЕСО/, съгласно Правилата за търговия с електрическа енергия, изготвяне на необходимите за дейността на Възложителя, предмет на тази обществена поръчка, товарови графици, както и всички други разходи по дейности, свързани с участието на Възложителя на свободния пазар на електрическа енергия.</w:t>
      </w:r>
    </w:p>
    <w:p w:rsidR="0043265A" w:rsidRPr="0061339B" w:rsidRDefault="0043265A" w:rsidP="0043265A">
      <w:pPr>
        <w:ind w:firstLine="720"/>
        <w:jc w:val="both"/>
      </w:pPr>
      <w:r w:rsidRPr="0061339B">
        <w:t>Гарантираме, че Възложителят ще заплаща цялата консумирана електрическа енергия и регистрирани небаланси /положителни, отрицателни/ по предложената от нас единична цена за 1 (един) кВтч (киловатчас) нетна активна електрическа енергия, която цена е крайна и ще бъде постоянна за срока на изпълнение на договора, освен в случаите, когато предложената стойност се намали в полза на възложителя.</w:t>
      </w:r>
    </w:p>
    <w:p w:rsidR="0043265A" w:rsidRPr="0061339B" w:rsidRDefault="0043265A" w:rsidP="0043265A">
      <w:pPr>
        <w:ind w:firstLine="720"/>
        <w:jc w:val="both"/>
      </w:pPr>
      <w:r w:rsidRPr="0061339B">
        <w:t>Гарантираме, че Възложителят няма да заплаща отделно извън консумираната енергия по оферираната цена, суми за излишък и недостиг на небалансите и каквито и да е други разходи по дейности, свързани с участието на Възложителя на свободния пазар за електроенергия и участие в балансираща група, както и за фактуриране на мрежовите услуги свързани с достъп и разпределение.</w:t>
      </w:r>
    </w:p>
    <w:p w:rsidR="0043265A" w:rsidRPr="0061339B" w:rsidRDefault="0043265A" w:rsidP="0043265A">
      <w:pPr>
        <w:ind w:firstLine="720"/>
        <w:jc w:val="both"/>
      </w:pPr>
      <w:r w:rsidRPr="0061339B">
        <w:lastRenderedPageBreak/>
        <w:t>Предложената от нас цена не включва Акциз и ДДС. Цената не включва такси за мрежови услуги и такса „цена задължение към обществото", както и регулаторно определените цени за пренос и достъп през/до електроразпределителните мрежи, за пренос и достъп през/до електропреносната мрежа, и други регулируеми от КЕВР цени.</w:t>
      </w:r>
    </w:p>
    <w:p w:rsidR="0043265A" w:rsidRPr="0061339B" w:rsidRDefault="0043265A" w:rsidP="0043265A">
      <w:pPr>
        <w:ind w:firstLine="720"/>
        <w:jc w:val="both"/>
      </w:pPr>
      <w:r w:rsidRPr="0061339B">
        <w:t>Настоящото ценово предложение е Приложение 2 - неразделна част от Договор за Доставка на електрическа енергия чрез включване в балансираща група</w:t>
      </w:r>
    </w:p>
    <w:p w:rsidR="0043265A" w:rsidRPr="0061339B" w:rsidRDefault="0043265A" w:rsidP="0043265A">
      <w:pPr>
        <w:ind w:firstLine="720"/>
        <w:jc w:val="both"/>
      </w:pPr>
    </w:p>
    <w:p w:rsidR="0043265A" w:rsidRPr="0061339B" w:rsidRDefault="0043265A" w:rsidP="0043265A">
      <w:pPr>
        <w:ind w:firstLine="567"/>
        <w:jc w:val="both"/>
        <w:rPr>
          <w:rStyle w:val="FontStyle17"/>
        </w:rPr>
      </w:pPr>
      <w:r w:rsidRPr="0061339B">
        <w:rPr>
          <w:rStyle w:val="FontStyle17"/>
        </w:rPr>
        <w:t>Дата: ……………201</w:t>
      </w:r>
      <w:r>
        <w:rPr>
          <w:rStyle w:val="FontStyle17"/>
        </w:rPr>
        <w:t>9</w:t>
      </w:r>
      <w:r w:rsidRPr="0061339B">
        <w:rPr>
          <w:rStyle w:val="FontStyle17"/>
        </w:rPr>
        <w:t xml:space="preserve"> г.</w:t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  <w:t>Участник:  …….……….</w:t>
      </w:r>
    </w:p>
    <w:p w:rsidR="0043265A" w:rsidRPr="0061339B" w:rsidRDefault="0043265A" w:rsidP="0043265A">
      <w:pPr>
        <w:ind w:firstLine="567"/>
        <w:rPr>
          <w:rStyle w:val="FontStyle17"/>
        </w:rPr>
      </w:pP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</w:r>
      <w:r w:rsidRPr="0061339B">
        <w:rPr>
          <w:rStyle w:val="FontStyle17"/>
        </w:rPr>
        <w:tab/>
        <w:t xml:space="preserve">    / подпис и печат/</w:t>
      </w:r>
    </w:p>
    <w:p w:rsidR="0043265A" w:rsidRPr="0061339B" w:rsidRDefault="0043265A" w:rsidP="0043265A">
      <w:pPr>
        <w:ind w:firstLine="567"/>
        <w:rPr>
          <w:i/>
          <w:iCs/>
          <w:noProof/>
        </w:rPr>
      </w:pPr>
    </w:p>
    <w:p w:rsidR="0043265A" w:rsidRPr="0061339B" w:rsidRDefault="0043265A" w:rsidP="0043265A">
      <w:pPr>
        <w:ind w:firstLine="567"/>
        <w:rPr>
          <w:i/>
          <w:iCs/>
          <w:noProof/>
        </w:rPr>
      </w:pPr>
    </w:p>
    <w:p w:rsidR="0043265A" w:rsidRPr="0061339B" w:rsidRDefault="0043265A" w:rsidP="0043265A">
      <w:pPr>
        <w:ind w:firstLine="567"/>
        <w:rPr>
          <w:i/>
          <w:iCs/>
          <w:noProof/>
        </w:rPr>
      </w:pPr>
    </w:p>
    <w:p w:rsidR="004334D0" w:rsidRDefault="004334D0">
      <w:bookmarkStart w:id="0" w:name="_GoBack"/>
      <w:bookmarkEnd w:id="0"/>
    </w:p>
    <w:sectPr w:rsidR="004334D0" w:rsidSect="003E74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265A"/>
    <w:rsid w:val="003E746A"/>
    <w:rsid w:val="0043265A"/>
    <w:rsid w:val="004334D0"/>
    <w:rsid w:val="00B57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2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43265A"/>
    <w:pPr>
      <w:jc w:val="center"/>
    </w:pPr>
    <w:rPr>
      <w:b/>
      <w:sz w:val="36"/>
      <w:szCs w:val="20"/>
    </w:rPr>
  </w:style>
  <w:style w:type="character" w:customStyle="1" w:styleId="BodyText2Char">
    <w:name w:val="Body Text 2 Char"/>
    <w:basedOn w:val="DefaultParagraphFont"/>
    <w:link w:val="BodyText2"/>
    <w:rsid w:val="0043265A"/>
    <w:rPr>
      <w:rFonts w:ascii="Times New Roman" w:eastAsia="Times New Roman" w:hAnsi="Times New Roman" w:cs="Times New Roman"/>
      <w:b/>
      <w:sz w:val="36"/>
      <w:szCs w:val="20"/>
    </w:rPr>
  </w:style>
  <w:style w:type="paragraph" w:styleId="BodyTextIndent">
    <w:name w:val="Body Text Indent"/>
    <w:basedOn w:val="Normal"/>
    <w:link w:val="BodyTextIndentChar"/>
    <w:rsid w:val="0043265A"/>
    <w:pPr>
      <w:ind w:firstLine="1134"/>
      <w:jc w:val="both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43265A"/>
    <w:rPr>
      <w:rFonts w:ascii="Times New Roman" w:eastAsia="Times New Roman" w:hAnsi="Times New Roman" w:cs="Times New Roman"/>
      <w:sz w:val="26"/>
      <w:szCs w:val="20"/>
    </w:rPr>
  </w:style>
  <w:style w:type="character" w:customStyle="1" w:styleId="FontStyle17">
    <w:name w:val="Font Style17"/>
    <w:rsid w:val="0043265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"/>
    <w:rsid w:val="0043265A"/>
    <w:pPr>
      <w:widowControl w:val="0"/>
      <w:autoSpaceDE w:val="0"/>
      <w:autoSpaceDN w:val="0"/>
      <w:adjustRightInd w:val="0"/>
      <w:spacing w:line="547" w:lineRule="exact"/>
    </w:pPr>
    <w:rPr>
      <w:lang w:eastAsia="bg-BG"/>
    </w:rPr>
  </w:style>
  <w:style w:type="character" w:customStyle="1" w:styleId="FontStyle18">
    <w:name w:val="Font Style18"/>
    <w:rsid w:val="0043265A"/>
    <w:rPr>
      <w:rFonts w:ascii="Times New Roman" w:hAnsi="Times New Roman" w:cs="Times New Roman"/>
      <w:b/>
      <w:bCs/>
      <w:sz w:val="20"/>
      <w:szCs w:val="20"/>
    </w:rPr>
  </w:style>
  <w:style w:type="paragraph" w:customStyle="1" w:styleId="Style6">
    <w:name w:val="Style6"/>
    <w:basedOn w:val="Normal"/>
    <w:rsid w:val="0043265A"/>
    <w:pPr>
      <w:widowControl w:val="0"/>
      <w:suppressAutoHyphens/>
      <w:autoSpaceDE w:val="0"/>
      <w:spacing w:line="276" w:lineRule="exact"/>
    </w:pPr>
    <w:rPr>
      <w:lang w:eastAsia="ar-SA"/>
    </w:rPr>
  </w:style>
  <w:style w:type="character" w:customStyle="1" w:styleId="FontStyle22">
    <w:name w:val="Font Style22"/>
    <w:rsid w:val="0043265A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dpb_schetovodstvo1</cp:lastModifiedBy>
  <cp:revision>2</cp:revision>
  <dcterms:created xsi:type="dcterms:W3CDTF">2021-02-25T10:29:00Z</dcterms:created>
  <dcterms:modified xsi:type="dcterms:W3CDTF">2021-02-25T10:29:00Z</dcterms:modified>
</cp:coreProperties>
</file>