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33" w:rsidRDefault="00485A33" w:rsidP="00485A33">
      <w:pPr>
        <w:pStyle w:val="Default"/>
        <w:jc w:val="center"/>
        <w:rPr>
          <w:rFonts w:ascii="Times New Roman" w:hAnsi="Times New Roman" w:cs="Times New Roman"/>
          <w:b/>
        </w:rPr>
      </w:pPr>
      <w:r w:rsidRPr="00C57E72">
        <w:rPr>
          <w:rFonts w:ascii="Times New Roman" w:hAnsi="Times New Roman" w:cs="Times New Roman"/>
          <w:b/>
        </w:rPr>
        <w:t>СЪОБЩЕНИЕ</w:t>
      </w:r>
    </w:p>
    <w:p w:rsidR="0057759D" w:rsidRPr="00C57E72" w:rsidRDefault="0057759D" w:rsidP="00485A33">
      <w:pPr>
        <w:pStyle w:val="Default"/>
        <w:jc w:val="center"/>
        <w:rPr>
          <w:rFonts w:ascii="Times New Roman" w:hAnsi="Times New Roman" w:cs="Times New Roman"/>
          <w:b/>
        </w:rPr>
      </w:pPr>
    </w:p>
    <w:p w:rsidR="00485A33" w:rsidRPr="0057759D" w:rsidRDefault="00485A33" w:rsidP="0057759D">
      <w:pPr>
        <w:pStyle w:val="Default"/>
        <w:jc w:val="center"/>
        <w:rPr>
          <w:rFonts w:ascii="Times New Roman" w:hAnsi="Times New Roman" w:cs="Times New Roman"/>
          <w:b/>
        </w:rPr>
      </w:pPr>
      <w:r w:rsidRPr="0057759D">
        <w:rPr>
          <w:rFonts w:ascii="Times New Roman" w:hAnsi="Times New Roman" w:cs="Times New Roman"/>
          <w:b/>
        </w:rPr>
        <w:t>за провеждане на публичен жребий за определяне на изпълнител</w:t>
      </w:r>
    </w:p>
    <w:p w:rsidR="00AE46E2" w:rsidRPr="0057759D" w:rsidRDefault="00485A33" w:rsidP="0057759D">
      <w:pPr>
        <w:pStyle w:val="Default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7759D">
        <w:rPr>
          <w:rFonts w:ascii="Times New Roman" w:hAnsi="Times New Roman" w:cs="Times New Roman"/>
          <w:b/>
        </w:rPr>
        <w:t>при предложена най-ниска цена в две или повече оферти на участници в процедура</w:t>
      </w:r>
      <w:r w:rsidR="00C57E72" w:rsidRPr="0057759D">
        <w:rPr>
          <w:rFonts w:ascii="Times New Roman" w:hAnsi="Times New Roman" w:cs="Times New Roman"/>
          <w:b/>
        </w:rPr>
        <w:t xml:space="preserve"> с предмет</w:t>
      </w:r>
      <w:r w:rsidR="00C57E72" w:rsidRPr="0057759D">
        <w:rPr>
          <w:rFonts w:ascii="Times New Roman" w:eastAsia="Times New Roman" w:hAnsi="Times New Roman" w:cs="Times New Roman"/>
          <w:b/>
          <w:lang w:eastAsia="bg-BG"/>
        </w:rPr>
        <w:t xml:space="preserve">:  </w:t>
      </w:r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„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Изборнаоператорзаотпечатване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 и 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доставканаваучеризахраназаперсоналана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 ДПБ 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НовиИскърсъссредстваотфондсоциално-битово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 и 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културнообслужване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 /СБКО/ 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засрокотдванадесетмесеца,считаноотдататанасключваненадоговора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, 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съгласно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 чл.293, ал.1 </w:t>
      </w:r>
      <w:proofErr w:type="spellStart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>от</w:t>
      </w:r>
      <w:proofErr w:type="spellEnd"/>
      <w:r w:rsidR="00C57E72" w:rsidRPr="0057759D">
        <w:rPr>
          <w:rFonts w:ascii="Times New Roman" w:eastAsia="Times New Roman" w:hAnsi="Times New Roman" w:cs="Times New Roman"/>
          <w:b/>
          <w:lang w:val="en-GB" w:eastAsia="bg-BG"/>
        </w:rPr>
        <w:t xml:space="preserve"> КТ”</w:t>
      </w:r>
      <w:r w:rsidR="00AE46E2" w:rsidRPr="0057759D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AE46E2" w:rsidRPr="0057759D" w:rsidRDefault="00AE46E2" w:rsidP="0057759D">
      <w:pPr>
        <w:pStyle w:val="Default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E46E2" w:rsidRPr="0057759D" w:rsidRDefault="00AE46E2" w:rsidP="0057759D">
      <w:pPr>
        <w:pStyle w:val="Default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85A33" w:rsidRPr="00AE46E2" w:rsidRDefault="00485A33" w:rsidP="0057759D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46E2">
        <w:rPr>
          <w:rFonts w:ascii="Times New Roman" w:hAnsi="Times New Roman" w:cs="Times New Roman"/>
          <w:b/>
          <w:sz w:val="28"/>
          <w:szCs w:val="28"/>
        </w:rPr>
        <w:t xml:space="preserve">Уважаеми Дами и Господа, </w:t>
      </w:r>
    </w:p>
    <w:p w:rsidR="00AE46E2" w:rsidRDefault="00AE46E2" w:rsidP="00485A33"/>
    <w:p w:rsidR="00485A33" w:rsidRPr="0057759D" w:rsidRDefault="00485A33" w:rsidP="0057759D">
      <w:pPr>
        <w:ind w:firstLine="708"/>
        <w:jc w:val="both"/>
        <w:rPr>
          <w:rFonts w:ascii="Times New Roman" w:hAnsi="Times New Roman" w:cs="Times New Roman"/>
        </w:rPr>
      </w:pPr>
      <w:r w:rsidRPr="0057759D">
        <w:rPr>
          <w:rFonts w:ascii="Times New Roman" w:hAnsi="Times New Roman" w:cs="Times New Roman"/>
        </w:rPr>
        <w:t xml:space="preserve">С настоящото Ви уведомяваме, че съгласно чл. 58, ал. 3 ППЗОП, на </w:t>
      </w:r>
      <w:r w:rsidR="00AE46E2" w:rsidRPr="0057759D">
        <w:rPr>
          <w:rFonts w:ascii="Times New Roman" w:hAnsi="Times New Roman" w:cs="Times New Roman"/>
          <w:b/>
          <w:bCs/>
        </w:rPr>
        <w:t>21</w:t>
      </w:r>
      <w:r w:rsidRPr="0057759D">
        <w:rPr>
          <w:rFonts w:ascii="Times New Roman" w:hAnsi="Times New Roman" w:cs="Times New Roman"/>
          <w:b/>
          <w:bCs/>
        </w:rPr>
        <w:t>.</w:t>
      </w:r>
      <w:r w:rsidR="00AE46E2" w:rsidRPr="0057759D">
        <w:rPr>
          <w:rFonts w:ascii="Times New Roman" w:hAnsi="Times New Roman" w:cs="Times New Roman"/>
          <w:b/>
          <w:bCs/>
        </w:rPr>
        <w:t>10</w:t>
      </w:r>
      <w:r w:rsidRPr="0057759D">
        <w:rPr>
          <w:rFonts w:ascii="Times New Roman" w:hAnsi="Times New Roman" w:cs="Times New Roman"/>
          <w:b/>
          <w:bCs/>
        </w:rPr>
        <w:t>.20</w:t>
      </w:r>
      <w:r w:rsidR="00AE46E2" w:rsidRPr="0057759D">
        <w:rPr>
          <w:rFonts w:ascii="Times New Roman" w:hAnsi="Times New Roman" w:cs="Times New Roman"/>
          <w:b/>
          <w:bCs/>
        </w:rPr>
        <w:t>20</w:t>
      </w:r>
      <w:r w:rsidRPr="0057759D">
        <w:rPr>
          <w:rFonts w:ascii="Times New Roman" w:hAnsi="Times New Roman" w:cs="Times New Roman"/>
          <w:b/>
          <w:bCs/>
        </w:rPr>
        <w:t xml:space="preserve">г. </w:t>
      </w:r>
      <w:r w:rsidRPr="0057759D">
        <w:rPr>
          <w:rFonts w:ascii="Times New Roman" w:hAnsi="Times New Roman" w:cs="Times New Roman"/>
        </w:rPr>
        <w:t xml:space="preserve">(сряда) от </w:t>
      </w:r>
      <w:r w:rsidR="00AE46E2" w:rsidRPr="0057759D">
        <w:rPr>
          <w:rFonts w:ascii="Times New Roman" w:hAnsi="Times New Roman" w:cs="Times New Roman"/>
          <w:b/>
          <w:bCs/>
        </w:rPr>
        <w:t>09:0</w:t>
      </w:r>
      <w:r w:rsidRPr="0057759D">
        <w:rPr>
          <w:rFonts w:ascii="Times New Roman" w:hAnsi="Times New Roman" w:cs="Times New Roman"/>
          <w:b/>
          <w:bCs/>
        </w:rPr>
        <w:t xml:space="preserve">0ч. </w:t>
      </w:r>
      <w:r w:rsidRPr="0057759D">
        <w:rPr>
          <w:rFonts w:ascii="Times New Roman" w:hAnsi="Times New Roman" w:cs="Times New Roman"/>
        </w:rPr>
        <w:t xml:space="preserve">в </w:t>
      </w:r>
      <w:r w:rsidR="0057759D" w:rsidRPr="0057759D">
        <w:rPr>
          <w:rFonts w:ascii="Times New Roman" w:hAnsi="Times New Roman" w:cs="Times New Roman"/>
        </w:rPr>
        <w:t>административната сградата на ДПБ „Св. Иван Рилски“</w:t>
      </w:r>
      <w:r w:rsidRPr="0057759D">
        <w:rPr>
          <w:rFonts w:ascii="Times New Roman" w:hAnsi="Times New Roman" w:cs="Times New Roman"/>
        </w:rPr>
        <w:t xml:space="preserve">, </w:t>
      </w:r>
      <w:r w:rsidR="0057759D" w:rsidRPr="0057759D">
        <w:rPr>
          <w:rFonts w:ascii="Times New Roman" w:hAnsi="Times New Roman" w:cs="Times New Roman"/>
        </w:rPr>
        <w:t>ет.2</w:t>
      </w:r>
      <w:r w:rsidRPr="0057759D">
        <w:rPr>
          <w:rFonts w:ascii="Times New Roman" w:hAnsi="Times New Roman" w:cs="Times New Roman"/>
        </w:rPr>
        <w:t>, ще се проведе публичен жребий за определяне на изпълнител при предложена най-ниска цена в две или повече оферти на участници в Процедурата</w:t>
      </w:r>
      <w:r w:rsidR="0057759D" w:rsidRPr="0057759D">
        <w:rPr>
          <w:rFonts w:ascii="Times New Roman" w:hAnsi="Times New Roman" w:cs="Times New Roman"/>
        </w:rPr>
        <w:t xml:space="preserve">. </w:t>
      </w:r>
    </w:p>
    <w:p w:rsidR="00485A33" w:rsidRPr="0057759D" w:rsidRDefault="00485A33" w:rsidP="0057759D">
      <w:pPr>
        <w:pStyle w:val="Default"/>
        <w:jc w:val="both"/>
        <w:rPr>
          <w:rFonts w:ascii="Times New Roman" w:hAnsi="Times New Roman" w:cs="Times New Roman"/>
        </w:rPr>
      </w:pPr>
    </w:p>
    <w:p w:rsidR="00485A33" w:rsidRPr="0057759D" w:rsidRDefault="00485A33" w:rsidP="0057759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b/>
          <w:bCs/>
          <w:sz w:val="22"/>
          <w:szCs w:val="22"/>
        </w:rPr>
        <w:t xml:space="preserve">Регламент за провеждане на публичен жребий </w:t>
      </w:r>
    </w:p>
    <w:p w:rsidR="00485A33" w:rsidRPr="0057759D" w:rsidRDefault="00485A33" w:rsidP="0057759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sz w:val="22"/>
          <w:szCs w:val="22"/>
        </w:rPr>
        <w:t xml:space="preserve">На заседанието на комисията имат право да присъстват участници в процедурата или техни упълномощени представители, както и представители на средствата за масова информация. Присъстващите се легитимират с документ за самоличност. </w:t>
      </w:r>
    </w:p>
    <w:p w:rsidR="00485A33" w:rsidRPr="0057759D" w:rsidRDefault="00485A33" w:rsidP="0057759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sz w:val="22"/>
          <w:szCs w:val="22"/>
        </w:rPr>
        <w:t>В случай, че в определения час няма явил се участник, заседанието на комисията ще се отложи за 09:</w:t>
      </w:r>
      <w:r w:rsidR="0057759D">
        <w:rPr>
          <w:rFonts w:ascii="Times New Roman" w:hAnsi="Times New Roman" w:cs="Times New Roman"/>
          <w:sz w:val="22"/>
          <w:szCs w:val="22"/>
        </w:rPr>
        <w:t>3</w:t>
      </w:r>
      <w:r w:rsidRPr="0057759D">
        <w:rPr>
          <w:rFonts w:ascii="Times New Roman" w:hAnsi="Times New Roman" w:cs="Times New Roman"/>
          <w:sz w:val="22"/>
          <w:szCs w:val="22"/>
        </w:rPr>
        <w:t xml:space="preserve">0 часа на същото място. В този случай публичният жребий се провежда, независимо дали присъстват участници, като действията ще бъдат извършени от членовете на комисията. </w:t>
      </w:r>
    </w:p>
    <w:p w:rsidR="00485A33" w:rsidRPr="0057759D" w:rsidRDefault="00485A33" w:rsidP="0057759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b/>
          <w:bCs/>
          <w:sz w:val="22"/>
          <w:szCs w:val="22"/>
        </w:rPr>
        <w:t xml:space="preserve">I. Регламент за определяне на изпълнител при предложена най-ниска цена в две или повече оферти на участници в Процедурата, за обособена позиция, при присъствие на участник на жребия </w:t>
      </w:r>
    </w:p>
    <w:p w:rsidR="00485A33" w:rsidRPr="0057759D" w:rsidRDefault="00485A33" w:rsidP="0057759D">
      <w:pPr>
        <w:pStyle w:val="Default"/>
        <w:spacing w:after="3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sz w:val="23"/>
          <w:szCs w:val="23"/>
        </w:rPr>
        <w:t xml:space="preserve">1. </w:t>
      </w:r>
      <w:r w:rsidRPr="0057759D">
        <w:rPr>
          <w:rFonts w:ascii="Times New Roman" w:hAnsi="Times New Roman" w:cs="Times New Roman"/>
          <w:sz w:val="22"/>
          <w:szCs w:val="22"/>
        </w:rPr>
        <w:t xml:space="preserve">Комисията ще подготви толкова на брой еднакви, непрозрачни плика, колкото на брой са присъстващите участници, независимо дали има по един или по няколко представители на участник. </w:t>
      </w:r>
    </w:p>
    <w:p w:rsidR="00485A33" w:rsidRPr="0057759D" w:rsidRDefault="00485A33" w:rsidP="0057759D">
      <w:pPr>
        <w:pStyle w:val="Default"/>
        <w:spacing w:after="3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759D">
        <w:rPr>
          <w:rFonts w:ascii="Times New Roman" w:hAnsi="Times New Roman" w:cs="Times New Roman"/>
          <w:sz w:val="23"/>
          <w:szCs w:val="23"/>
        </w:rPr>
        <w:t xml:space="preserve">2. Във всеки плик ще бъде поставено листче с двете имена на присъстващ участник. </w:t>
      </w:r>
    </w:p>
    <w:p w:rsidR="00485A33" w:rsidRPr="0057759D" w:rsidRDefault="00485A33" w:rsidP="0057759D">
      <w:pPr>
        <w:pStyle w:val="Default"/>
        <w:spacing w:after="3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759D">
        <w:rPr>
          <w:rFonts w:ascii="Times New Roman" w:hAnsi="Times New Roman" w:cs="Times New Roman"/>
          <w:sz w:val="23"/>
          <w:szCs w:val="23"/>
        </w:rPr>
        <w:t xml:space="preserve">3. На всеки от участниците ще се предостави възможност, при желание, да разбърка пликовете. </w:t>
      </w:r>
    </w:p>
    <w:p w:rsidR="00485A33" w:rsidRPr="0057759D" w:rsidRDefault="00485A33" w:rsidP="0057759D">
      <w:pPr>
        <w:pStyle w:val="Default"/>
        <w:spacing w:after="3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sz w:val="23"/>
          <w:szCs w:val="23"/>
        </w:rPr>
        <w:t xml:space="preserve">4. </w:t>
      </w:r>
      <w:r w:rsidRPr="0057759D">
        <w:rPr>
          <w:rFonts w:ascii="Times New Roman" w:hAnsi="Times New Roman" w:cs="Times New Roman"/>
          <w:sz w:val="22"/>
          <w:szCs w:val="22"/>
        </w:rPr>
        <w:t xml:space="preserve">Председателят на комисията ще изтегли един от пликовете, ще го отвори и ще оповести името на участника, който ще тегли пликовете за всички обособени позиции. </w:t>
      </w:r>
    </w:p>
    <w:p w:rsidR="00485A33" w:rsidRPr="0057759D" w:rsidRDefault="00485A33" w:rsidP="0057759D">
      <w:pPr>
        <w:pStyle w:val="Default"/>
        <w:spacing w:after="3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sz w:val="23"/>
          <w:szCs w:val="23"/>
        </w:rPr>
        <w:t xml:space="preserve">5. </w:t>
      </w:r>
      <w:r w:rsidRPr="0057759D">
        <w:rPr>
          <w:rFonts w:ascii="Times New Roman" w:hAnsi="Times New Roman" w:cs="Times New Roman"/>
          <w:sz w:val="22"/>
          <w:szCs w:val="22"/>
        </w:rPr>
        <w:t xml:space="preserve">Комисията ще подготви толкова на брой еднакви празни, непрозрачни плика, колкото на брой са участниците. </w:t>
      </w:r>
    </w:p>
    <w:p w:rsidR="00485A33" w:rsidRPr="0057759D" w:rsidRDefault="00485A33" w:rsidP="0057759D">
      <w:pPr>
        <w:pStyle w:val="Default"/>
        <w:spacing w:after="3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759D">
        <w:rPr>
          <w:rFonts w:ascii="Times New Roman" w:hAnsi="Times New Roman" w:cs="Times New Roman"/>
          <w:sz w:val="23"/>
          <w:szCs w:val="23"/>
        </w:rPr>
        <w:t xml:space="preserve">6. </w:t>
      </w:r>
      <w:r w:rsidRPr="0057759D">
        <w:rPr>
          <w:rFonts w:ascii="Times New Roman" w:hAnsi="Times New Roman" w:cs="Times New Roman"/>
          <w:sz w:val="22"/>
          <w:szCs w:val="22"/>
        </w:rPr>
        <w:t>Комисията ще подготви за теглене пликовете на до</w:t>
      </w:r>
      <w:r w:rsidR="0057759D">
        <w:rPr>
          <w:rFonts w:ascii="Times New Roman" w:hAnsi="Times New Roman" w:cs="Times New Roman"/>
          <w:sz w:val="22"/>
          <w:szCs w:val="22"/>
        </w:rPr>
        <w:t>пуснатите до жребий участници</w:t>
      </w:r>
      <w:r w:rsidRPr="0057759D">
        <w:rPr>
          <w:rFonts w:ascii="Times New Roman" w:hAnsi="Times New Roman" w:cs="Times New Roman"/>
          <w:sz w:val="22"/>
          <w:szCs w:val="22"/>
        </w:rPr>
        <w:t xml:space="preserve">. Участникът, определен да тегли жребий, ще изтегли печелившия плик. Председателят на комисията ще го отвори, ще извади листчето, ще оповести на присъстващите името на участника, определен за печеливш и отново ще върне листчето в плика. След това ще бъде/ат отворен/и останалия/ите плик/ове с цел проверка на съдържанието му/им. </w:t>
      </w:r>
    </w:p>
    <w:p w:rsidR="00485A33" w:rsidRPr="0057759D" w:rsidRDefault="00485A33" w:rsidP="005775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sectPr w:rsidR="00485A33" w:rsidRPr="0057759D" w:rsidSect="0064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A33"/>
    <w:rsid w:val="00485A33"/>
    <w:rsid w:val="004B36D2"/>
    <w:rsid w:val="00540763"/>
    <w:rsid w:val="0057759D"/>
    <w:rsid w:val="0064133B"/>
    <w:rsid w:val="00866EF2"/>
    <w:rsid w:val="00933549"/>
    <w:rsid w:val="00AE46E2"/>
    <w:rsid w:val="00C57E72"/>
    <w:rsid w:val="00FB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dpb_schetovodstvo1</cp:lastModifiedBy>
  <cp:revision>2</cp:revision>
  <dcterms:created xsi:type="dcterms:W3CDTF">2020-10-21T08:44:00Z</dcterms:created>
  <dcterms:modified xsi:type="dcterms:W3CDTF">2020-10-21T08:44:00Z</dcterms:modified>
</cp:coreProperties>
</file>